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6B729" w14:textId="77777777" w:rsidR="009B362D" w:rsidRDefault="009B362D" w:rsidP="00797AA1">
      <w:pPr>
        <w:spacing w:after="0" w:line="240" w:lineRule="auto"/>
        <w:rPr>
          <w:rFonts w:cs="Arial"/>
          <w:szCs w:val="20"/>
        </w:rPr>
      </w:pPr>
    </w:p>
    <w:p w14:paraId="1E82D50F" w14:textId="1228E3C5" w:rsidR="00797AA1" w:rsidRDefault="00797AA1" w:rsidP="00797AA1">
      <w:pPr>
        <w:spacing w:after="0" w:line="240" w:lineRule="auto"/>
        <w:rPr>
          <w:rFonts w:cs="Arial"/>
          <w:szCs w:val="20"/>
        </w:rPr>
      </w:pPr>
      <w:r w:rsidRPr="00797AA1">
        <w:rPr>
          <w:rFonts w:cs="Arial"/>
          <w:szCs w:val="20"/>
        </w:rPr>
        <w:t xml:space="preserve">March 5, 2025 </w:t>
      </w:r>
    </w:p>
    <w:p w14:paraId="4CCE9064" w14:textId="77777777" w:rsidR="00797AA1" w:rsidRDefault="00797AA1" w:rsidP="00797AA1">
      <w:pPr>
        <w:spacing w:after="0" w:line="240" w:lineRule="auto"/>
        <w:rPr>
          <w:rFonts w:cs="Arial"/>
          <w:szCs w:val="20"/>
        </w:rPr>
      </w:pPr>
    </w:p>
    <w:p w14:paraId="6D93301F" w14:textId="77777777" w:rsidR="009B362D" w:rsidRPr="00797AA1" w:rsidRDefault="009B362D" w:rsidP="00797AA1">
      <w:pPr>
        <w:spacing w:after="0" w:line="240" w:lineRule="auto"/>
        <w:rPr>
          <w:rFonts w:cs="Arial"/>
          <w:szCs w:val="20"/>
        </w:rPr>
      </w:pPr>
    </w:p>
    <w:p w14:paraId="1C34520E" w14:textId="77777777" w:rsidR="00797AA1" w:rsidRPr="00797AA1" w:rsidRDefault="00797AA1" w:rsidP="00797AA1">
      <w:pPr>
        <w:spacing w:after="0" w:line="240" w:lineRule="auto"/>
        <w:rPr>
          <w:rFonts w:cs="Arial"/>
          <w:szCs w:val="20"/>
        </w:rPr>
      </w:pPr>
      <w:r w:rsidRPr="00797AA1">
        <w:rPr>
          <w:rFonts w:cs="Arial"/>
          <w:szCs w:val="20"/>
        </w:rPr>
        <w:t xml:space="preserve">The Honorable Joni Ernst </w:t>
      </w:r>
    </w:p>
    <w:p w14:paraId="1E3CA001" w14:textId="77777777" w:rsidR="00797AA1" w:rsidRPr="00797AA1" w:rsidRDefault="00797AA1" w:rsidP="00797AA1">
      <w:pPr>
        <w:spacing w:after="0" w:line="240" w:lineRule="auto"/>
        <w:rPr>
          <w:rFonts w:cs="Arial"/>
          <w:szCs w:val="20"/>
        </w:rPr>
      </w:pPr>
      <w:r w:rsidRPr="00797AA1">
        <w:rPr>
          <w:rFonts w:cs="Arial"/>
          <w:szCs w:val="20"/>
        </w:rPr>
        <w:t>Chair, Senate Committee on Small Business and Entrepreneurship</w:t>
      </w:r>
    </w:p>
    <w:p w14:paraId="16D313B1" w14:textId="77777777" w:rsidR="00797AA1" w:rsidRPr="00797AA1" w:rsidRDefault="00797AA1" w:rsidP="00797AA1">
      <w:pPr>
        <w:spacing w:after="0" w:line="240" w:lineRule="auto"/>
        <w:rPr>
          <w:rFonts w:cs="Arial"/>
          <w:szCs w:val="20"/>
        </w:rPr>
      </w:pPr>
      <w:r w:rsidRPr="00797AA1">
        <w:rPr>
          <w:rFonts w:cs="Arial"/>
          <w:szCs w:val="20"/>
        </w:rPr>
        <w:t xml:space="preserve">United States Senate </w:t>
      </w:r>
    </w:p>
    <w:p w14:paraId="3AA73229" w14:textId="77777777" w:rsidR="00797AA1" w:rsidRPr="00797AA1" w:rsidRDefault="00797AA1" w:rsidP="00797AA1">
      <w:pPr>
        <w:spacing w:after="0" w:line="240" w:lineRule="auto"/>
        <w:rPr>
          <w:rFonts w:cs="Arial"/>
          <w:szCs w:val="20"/>
        </w:rPr>
      </w:pPr>
      <w:r w:rsidRPr="00797AA1">
        <w:rPr>
          <w:rFonts w:cs="Arial"/>
          <w:szCs w:val="20"/>
        </w:rPr>
        <w:t xml:space="preserve">260 Russell Senate Office Building </w:t>
      </w:r>
    </w:p>
    <w:p w14:paraId="3B3C25F6" w14:textId="77777777" w:rsidR="00797AA1" w:rsidRPr="00797AA1" w:rsidRDefault="00797AA1" w:rsidP="00797AA1">
      <w:pPr>
        <w:spacing w:after="0" w:line="240" w:lineRule="auto"/>
        <w:rPr>
          <w:rFonts w:cs="Arial"/>
          <w:szCs w:val="20"/>
        </w:rPr>
      </w:pPr>
      <w:r w:rsidRPr="00797AA1">
        <w:rPr>
          <w:rFonts w:cs="Arial"/>
          <w:szCs w:val="20"/>
        </w:rPr>
        <w:t>Washington, D.C. 20510</w:t>
      </w:r>
    </w:p>
    <w:p w14:paraId="0D892AC2" w14:textId="77777777" w:rsidR="00797AA1" w:rsidRPr="00797AA1" w:rsidRDefault="00797AA1" w:rsidP="00797AA1">
      <w:pPr>
        <w:spacing w:after="0" w:line="240" w:lineRule="auto"/>
        <w:rPr>
          <w:rFonts w:cs="Arial"/>
          <w:szCs w:val="20"/>
        </w:rPr>
      </w:pPr>
    </w:p>
    <w:p w14:paraId="623A0687" w14:textId="77777777" w:rsidR="00797AA1" w:rsidRPr="00797AA1" w:rsidRDefault="00797AA1" w:rsidP="00797AA1">
      <w:pPr>
        <w:spacing w:after="0" w:line="240" w:lineRule="auto"/>
        <w:rPr>
          <w:rFonts w:cs="Arial"/>
          <w:szCs w:val="20"/>
        </w:rPr>
      </w:pPr>
      <w:r w:rsidRPr="00797AA1">
        <w:rPr>
          <w:rFonts w:cs="Arial"/>
          <w:szCs w:val="20"/>
        </w:rPr>
        <w:t xml:space="preserve">The Honorable Ed Markey </w:t>
      </w:r>
    </w:p>
    <w:p w14:paraId="67194FC5" w14:textId="77777777" w:rsidR="00797AA1" w:rsidRPr="00797AA1" w:rsidRDefault="00797AA1" w:rsidP="00797AA1">
      <w:pPr>
        <w:spacing w:after="0" w:line="240" w:lineRule="auto"/>
        <w:rPr>
          <w:rFonts w:cs="Arial"/>
          <w:szCs w:val="20"/>
        </w:rPr>
      </w:pPr>
      <w:r w:rsidRPr="00797AA1">
        <w:rPr>
          <w:rFonts w:cs="Arial"/>
          <w:szCs w:val="20"/>
        </w:rPr>
        <w:t xml:space="preserve">Ranking Member, Senate Committee on Small Business and Entrepreneurship </w:t>
      </w:r>
    </w:p>
    <w:p w14:paraId="51161387" w14:textId="77777777" w:rsidR="00797AA1" w:rsidRPr="00797AA1" w:rsidRDefault="00797AA1" w:rsidP="00797AA1">
      <w:pPr>
        <w:spacing w:after="0" w:line="240" w:lineRule="auto"/>
        <w:rPr>
          <w:rFonts w:cs="Arial"/>
          <w:szCs w:val="20"/>
        </w:rPr>
      </w:pPr>
      <w:r w:rsidRPr="00797AA1">
        <w:rPr>
          <w:rFonts w:cs="Arial"/>
          <w:szCs w:val="20"/>
        </w:rPr>
        <w:t xml:space="preserve">United States Senate </w:t>
      </w:r>
    </w:p>
    <w:p w14:paraId="56F80F83" w14:textId="77777777" w:rsidR="00797AA1" w:rsidRPr="00797AA1" w:rsidRDefault="00797AA1" w:rsidP="00797AA1">
      <w:pPr>
        <w:spacing w:after="0" w:line="240" w:lineRule="auto"/>
        <w:rPr>
          <w:rFonts w:cs="Arial"/>
          <w:szCs w:val="20"/>
        </w:rPr>
      </w:pPr>
      <w:r w:rsidRPr="00797AA1">
        <w:rPr>
          <w:rFonts w:cs="Arial"/>
          <w:szCs w:val="20"/>
        </w:rPr>
        <w:t>255 Dirksen Senate Office Building</w:t>
      </w:r>
    </w:p>
    <w:p w14:paraId="0577FCE5" w14:textId="77777777" w:rsidR="00797AA1" w:rsidRPr="00797AA1" w:rsidRDefault="00797AA1" w:rsidP="00797AA1">
      <w:pPr>
        <w:spacing w:after="0" w:line="240" w:lineRule="auto"/>
        <w:rPr>
          <w:rFonts w:cs="Arial"/>
          <w:szCs w:val="20"/>
        </w:rPr>
      </w:pPr>
      <w:r w:rsidRPr="00797AA1">
        <w:rPr>
          <w:rFonts w:cs="Arial"/>
          <w:szCs w:val="20"/>
        </w:rPr>
        <w:t>Washington, D.C. 20510</w:t>
      </w:r>
    </w:p>
    <w:p w14:paraId="672D8AAC" w14:textId="77777777" w:rsidR="00797AA1" w:rsidRPr="00797AA1" w:rsidRDefault="00797AA1" w:rsidP="00797AA1">
      <w:pPr>
        <w:spacing w:after="0" w:line="240" w:lineRule="auto"/>
        <w:rPr>
          <w:rFonts w:cs="Arial"/>
          <w:szCs w:val="20"/>
        </w:rPr>
      </w:pPr>
    </w:p>
    <w:p w14:paraId="592DCC23" w14:textId="77777777" w:rsidR="00797AA1" w:rsidRDefault="00797AA1" w:rsidP="00797AA1">
      <w:pPr>
        <w:spacing w:after="0" w:line="240" w:lineRule="auto"/>
        <w:rPr>
          <w:rFonts w:cs="Arial"/>
          <w:szCs w:val="20"/>
        </w:rPr>
      </w:pPr>
      <w:r w:rsidRPr="00797AA1">
        <w:rPr>
          <w:rFonts w:cs="Arial"/>
          <w:szCs w:val="20"/>
        </w:rPr>
        <w:t>Dear Chair Ernst and Ranking Member Markey,</w:t>
      </w:r>
    </w:p>
    <w:p w14:paraId="552DE8E3" w14:textId="77777777" w:rsidR="00797AA1" w:rsidRPr="00797AA1" w:rsidRDefault="00797AA1" w:rsidP="00797AA1">
      <w:pPr>
        <w:spacing w:after="0" w:line="240" w:lineRule="auto"/>
        <w:rPr>
          <w:rFonts w:cs="Arial"/>
          <w:szCs w:val="20"/>
        </w:rPr>
      </w:pPr>
    </w:p>
    <w:p w14:paraId="4CFD4AE2" w14:textId="77777777" w:rsidR="00797AA1" w:rsidRDefault="00797AA1" w:rsidP="00797AA1">
      <w:pPr>
        <w:spacing w:after="0" w:line="240" w:lineRule="auto"/>
        <w:rPr>
          <w:rFonts w:cs="Arial"/>
          <w:szCs w:val="20"/>
        </w:rPr>
      </w:pPr>
      <w:r w:rsidRPr="00797AA1">
        <w:rPr>
          <w:rFonts w:cs="Arial"/>
          <w:szCs w:val="20"/>
        </w:rPr>
        <w:t>I’m writing in support of your proposal to reform and reauthorize the Small Business Innovation Research and Small Business Technology Transfer (SBIR-STTR) programs as part of the INNOVATE Act. Expanding the reach of these programs to more innovators across the country is critical to our nation’s competitiveness and to Iowa’s economic growth.</w:t>
      </w:r>
    </w:p>
    <w:p w14:paraId="4D6EEF9F" w14:textId="77777777" w:rsidR="00797AA1" w:rsidRPr="00797AA1" w:rsidRDefault="00797AA1" w:rsidP="00797AA1">
      <w:pPr>
        <w:spacing w:after="0" w:line="240" w:lineRule="auto"/>
        <w:rPr>
          <w:rFonts w:cs="Arial"/>
          <w:szCs w:val="20"/>
        </w:rPr>
      </w:pPr>
    </w:p>
    <w:p w14:paraId="2C2E96B8" w14:textId="77777777" w:rsidR="00797AA1" w:rsidRDefault="00797AA1" w:rsidP="00797AA1">
      <w:pPr>
        <w:spacing w:after="0" w:line="240" w:lineRule="auto"/>
        <w:rPr>
          <w:rFonts w:cs="Arial"/>
          <w:szCs w:val="20"/>
        </w:rPr>
      </w:pPr>
      <w:r w:rsidRPr="00797AA1">
        <w:rPr>
          <w:rFonts w:cs="Arial"/>
          <w:szCs w:val="20"/>
          <w:lang w:bidi="en-US"/>
        </w:rPr>
        <w:t xml:space="preserve">Over time, Iowa has worked to lay the groundwork for a vibrant economy by investing in industries that are ripe for growth here – specifically, the biosciences, manufacturing, insurance and financial services. Our state rewards innovation because it’s the common thread that enables these key industry sectors to continue to scale wealth. As a result, </w:t>
      </w:r>
      <w:r w:rsidRPr="00797AA1">
        <w:rPr>
          <w:rFonts w:cs="Arial"/>
          <w:szCs w:val="20"/>
        </w:rPr>
        <w:t>Iowa has nurtured an entrepreneur ecosystem that is thriving. The SBIR-STTR programs play a critical role in Iowa’s efforts by supporting entrepreneurs who build emerging technologies. We’re proud that Iowa received 97 awards worth $55.8 million in the four-year period that ended June 30, 2023, and our current success rate of 26% is double the national average.</w:t>
      </w:r>
    </w:p>
    <w:p w14:paraId="6AC5DBBB" w14:textId="77777777" w:rsidR="00797AA1" w:rsidRPr="00797AA1" w:rsidRDefault="00797AA1" w:rsidP="00797AA1">
      <w:pPr>
        <w:spacing w:after="0" w:line="240" w:lineRule="auto"/>
        <w:rPr>
          <w:rFonts w:cs="Arial"/>
          <w:szCs w:val="20"/>
        </w:rPr>
      </w:pPr>
    </w:p>
    <w:p w14:paraId="1258E9C9" w14:textId="77777777" w:rsidR="00797AA1" w:rsidRDefault="00797AA1" w:rsidP="00797AA1">
      <w:pPr>
        <w:spacing w:after="0" w:line="240" w:lineRule="auto"/>
        <w:rPr>
          <w:rFonts w:cs="Arial"/>
          <w:szCs w:val="20"/>
        </w:rPr>
      </w:pPr>
      <w:r w:rsidRPr="00797AA1">
        <w:rPr>
          <w:rFonts w:cs="Arial"/>
          <w:szCs w:val="20"/>
        </w:rPr>
        <w:t xml:space="preserve">However, the SBIR-STTR programs aren’t realizing their full potential in helping companies nationwide compete for funding. Many smaller companies and rural startups that would benefit most from the programs lack the resources or expertise to navigate the SBIR-STTR solicitation process. As a result, most awards benefit companies in coastal metropolitan areas. </w:t>
      </w:r>
    </w:p>
    <w:p w14:paraId="59337C15" w14:textId="77777777" w:rsidR="00797AA1" w:rsidRPr="00797AA1" w:rsidRDefault="00797AA1" w:rsidP="00797AA1">
      <w:pPr>
        <w:spacing w:after="0" w:line="240" w:lineRule="auto"/>
        <w:rPr>
          <w:rFonts w:cs="Arial"/>
          <w:szCs w:val="20"/>
        </w:rPr>
      </w:pPr>
    </w:p>
    <w:p w14:paraId="780D8ECB" w14:textId="77777777" w:rsidR="00797AA1" w:rsidRDefault="00797AA1" w:rsidP="00797AA1">
      <w:pPr>
        <w:spacing w:after="0" w:line="240" w:lineRule="auto"/>
        <w:rPr>
          <w:rFonts w:cs="Arial"/>
          <w:szCs w:val="20"/>
        </w:rPr>
      </w:pPr>
      <w:r w:rsidRPr="00797AA1">
        <w:rPr>
          <w:rFonts w:cs="Arial"/>
          <w:szCs w:val="20"/>
        </w:rPr>
        <w:t xml:space="preserve">I appreciate that the INNOVATE Act makes fundamental changes to encourage more participation, including appropriate standards for the size of participating companies and Phase II awards for entrepreneurs transitioning into the workforce from academia. Also, the proposal to create Phase 1A awards with a shorter, streamlined application will attract thousands of new small business owners and entrepreneurs, both urban and rural, who may have been discouraged previously by bureaucratic red tape. </w:t>
      </w:r>
    </w:p>
    <w:p w14:paraId="63BD3E5A" w14:textId="77777777" w:rsidR="00797AA1" w:rsidRPr="00797AA1" w:rsidRDefault="00797AA1" w:rsidP="00797AA1">
      <w:pPr>
        <w:spacing w:after="0" w:line="240" w:lineRule="auto"/>
        <w:rPr>
          <w:rFonts w:cs="Arial"/>
          <w:szCs w:val="20"/>
        </w:rPr>
      </w:pPr>
    </w:p>
    <w:p w14:paraId="3B2C0C97" w14:textId="77777777" w:rsidR="00797AA1" w:rsidRPr="00797AA1" w:rsidRDefault="00797AA1" w:rsidP="00797AA1">
      <w:pPr>
        <w:spacing w:after="0" w:line="240" w:lineRule="auto"/>
        <w:rPr>
          <w:rFonts w:cs="Arial"/>
          <w:szCs w:val="20"/>
        </w:rPr>
      </w:pPr>
      <w:r w:rsidRPr="00797AA1">
        <w:rPr>
          <w:rFonts w:cs="Arial"/>
          <w:szCs w:val="20"/>
        </w:rPr>
        <w:t xml:space="preserve">I love to think of the potential for our Iowa entrepreneurs who are building innovative ideas in their garages, machine shops or labs. Thank you for your efforts, consideration and continued support of Iowa.  </w:t>
      </w:r>
    </w:p>
    <w:p w14:paraId="23EBC6A9" w14:textId="77777777" w:rsidR="00797AA1" w:rsidRPr="00797AA1" w:rsidRDefault="00797AA1" w:rsidP="00797AA1">
      <w:pPr>
        <w:spacing w:after="0" w:line="240" w:lineRule="auto"/>
        <w:rPr>
          <w:rFonts w:cs="Arial"/>
          <w:szCs w:val="20"/>
        </w:rPr>
      </w:pPr>
    </w:p>
    <w:p w14:paraId="27311803" w14:textId="77777777" w:rsidR="00797AA1" w:rsidRPr="00797AA1" w:rsidRDefault="00797AA1" w:rsidP="00797AA1">
      <w:pPr>
        <w:spacing w:after="0" w:line="240" w:lineRule="auto"/>
        <w:rPr>
          <w:rFonts w:cs="Arial"/>
          <w:szCs w:val="20"/>
        </w:rPr>
      </w:pPr>
      <w:r w:rsidRPr="00797AA1">
        <w:rPr>
          <w:rFonts w:cs="Arial"/>
          <w:szCs w:val="20"/>
        </w:rPr>
        <w:t>Sincerely,</w:t>
      </w:r>
    </w:p>
    <w:p w14:paraId="48201741" w14:textId="362DFDE4" w:rsidR="009B362D" w:rsidRPr="00797AA1" w:rsidRDefault="00B34549" w:rsidP="00B34549">
      <w:pPr>
        <w:spacing w:after="0" w:line="240" w:lineRule="auto"/>
        <w:ind w:left="-450"/>
        <w:rPr>
          <w:rFonts w:cs="Arial"/>
          <w:szCs w:val="20"/>
        </w:rPr>
      </w:pPr>
      <w:r>
        <w:rPr>
          <w:rFonts w:cs="Arial"/>
          <w:noProof/>
          <w:szCs w:val="20"/>
        </w:rPr>
        <w:drawing>
          <wp:inline distT="0" distB="0" distL="0" distR="0" wp14:anchorId="1D71E07B" wp14:editId="706D87B1">
            <wp:extent cx="2254968" cy="844062"/>
            <wp:effectExtent l="0" t="0" r="0" b="0"/>
            <wp:docPr id="239511045" name="Picture 1"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511045" name="Picture 1" descr="A close-up of a signature&#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54968" cy="844062"/>
                    </a:xfrm>
                    <a:prstGeom prst="rect">
                      <a:avLst/>
                    </a:prstGeom>
                  </pic:spPr>
                </pic:pic>
              </a:graphicData>
            </a:graphic>
          </wp:inline>
        </w:drawing>
      </w:r>
    </w:p>
    <w:p w14:paraId="546E71AF" w14:textId="77777777" w:rsidR="00797AA1" w:rsidRPr="00797AA1" w:rsidRDefault="00797AA1" w:rsidP="00797AA1">
      <w:pPr>
        <w:spacing w:after="0" w:line="240" w:lineRule="auto"/>
        <w:rPr>
          <w:rFonts w:cs="Arial"/>
          <w:szCs w:val="20"/>
        </w:rPr>
      </w:pPr>
      <w:r w:rsidRPr="00797AA1">
        <w:rPr>
          <w:rFonts w:cs="Arial"/>
          <w:szCs w:val="20"/>
        </w:rPr>
        <w:t>Debi Durham</w:t>
      </w:r>
    </w:p>
    <w:p w14:paraId="2C0C2B0E" w14:textId="77777777" w:rsidR="00797AA1" w:rsidRPr="00797AA1" w:rsidRDefault="00797AA1" w:rsidP="00797AA1">
      <w:pPr>
        <w:spacing w:after="0" w:line="240" w:lineRule="auto"/>
        <w:rPr>
          <w:rFonts w:cs="Arial"/>
          <w:szCs w:val="20"/>
        </w:rPr>
      </w:pPr>
      <w:r w:rsidRPr="00797AA1">
        <w:rPr>
          <w:rFonts w:cs="Arial"/>
          <w:szCs w:val="20"/>
        </w:rPr>
        <w:t>Director</w:t>
      </w:r>
    </w:p>
    <w:p w14:paraId="0930A0AD" w14:textId="77777777" w:rsidR="001B7EA7" w:rsidRPr="00797AA1" w:rsidRDefault="001B7EA7" w:rsidP="00797AA1">
      <w:pPr>
        <w:spacing w:after="0" w:line="240" w:lineRule="auto"/>
        <w:rPr>
          <w:rFonts w:cs="Arial"/>
          <w:szCs w:val="20"/>
        </w:rPr>
      </w:pPr>
    </w:p>
    <w:sectPr w:rsidR="001B7EA7" w:rsidRPr="00797AA1" w:rsidSect="006B2F74">
      <w:headerReference w:type="default" r:id="rId10"/>
      <w:footerReference w:type="default" r:id="rId11"/>
      <w:headerReference w:type="first" r:id="rId12"/>
      <w:footerReference w:type="first" r:id="rId13"/>
      <w:pgSz w:w="12240" w:h="15840"/>
      <w:pgMar w:top="1440" w:right="1440" w:bottom="1440" w:left="1440" w:header="450" w:footer="1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9A113" w14:textId="77777777" w:rsidR="007F1BD9" w:rsidRDefault="007F1BD9" w:rsidP="007A25BA">
      <w:pPr>
        <w:spacing w:after="0" w:line="240" w:lineRule="auto"/>
      </w:pPr>
      <w:r>
        <w:separator/>
      </w:r>
    </w:p>
  </w:endnote>
  <w:endnote w:type="continuationSeparator" w:id="0">
    <w:p w14:paraId="57B53CA9" w14:textId="77777777" w:rsidR="007F1BD9" w:rsidRDefault="007F1BD9" w:rsidP="007A2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ork Sans">
    <w:charset w:val="00"/>
    <w:family w:val="auto"/>
    <w:pitch w:val="variable"/>
    <w:sig w:usb0="A00000FF" w:usb1="5000E07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0FFDC" w14:textId="34969112" w:rsidR="006B2F74" w:rsidRPr="006B2F74" w:rsidRDefault="006B2F74" w:rsidP="006B2F74">
    <w:pPr>
      <w:pStyle w:val="ArialBold"/>
      <w:ind w:left="-720"/>
      <w:rPr>
        <w:color w:val="05637B"/>
        <w:spacing w:val="12"/>
        <w:sz w:val="16"/>
        <w:szCs w:val="16"/>
      </w:rPr>
    </w:pPr>
    <w:r w:rsidRPr="006B2F74">
      <w:rPr>
        <w:color w:val="05637B"/>
        <w:spacing w:val="12"/>
        <w:sz w:val="16"/>
        <w:szCs w:val="16"/>
      </w:rPr>
      <w:t xml:space="preserve">IOWA </w:t>
    </w:r>
    <w:r w:rsidR="0021587C">
      <w:rPr>
        <w:color w:val="05637B"/>
        <w:spacing w:val="12"/>
        <w:sz w:val="16"/>
        <w:szCs w:val="16"/>
      </w:rPr>
      <w:t>ECONOMIC DEVELOPMENT</w:t>
    </w:r>
    <w:r w:rsidRPr="006B2F74">
      <w:rPr>
        <w:color w:val="05637B"/>
        <w:spacing w:val="12"/>
        <w:sz w:val="16"/>
        <w:szCs w:val="16"/>
      </w:rPr>
      <w:t xml:space="preserve"> AUTHORITY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4775C" w14:textId="37E64403" w:rsidR="007A25BA" w:rsidRPr="007A25BA" w:rsidRDefault="007A25BA" w:rsidP="007A25BA">
    <w:pPr>
      <w:pStyle w:val="Footer"/>
    </w:pPr>
    <w:r>
      <w:rPr>
        <w:noProof/>
      </w:rPr>
      <w:drawing>
        <wp:anchor distT="0" distB="0" distL="114300" distR="114300" simplePos="0" relativeHeight="251659264" behindDoc="1" locked="0" layoutInCell="1" allowOverlap="1" wp14:anchorId="17CBF1DF" wp14:editId="1FA87D17">
          <wp:simplePos x="0" y="0"/>
          <wp:positionH relativeFrom="page">
            <wp:posOffset>0</wp:posOffset>
          </wp:positionH>
          <wp:positionV relativeFrom="page">
            <wp:posOffset>9658350</wp:posOffset>
          </wp:positionV>
          <wp:extent cx="7772400" cy="396240"/>
          <wp:effectExtent l="0" t="0" r="0" b="3810"/>
          <wp:wrapNone/>
          <wp:docPr id="12643833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383393"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772400" cy="3962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3FE27" w14:textId="77777777" w:rsidR="007F1BD9" w:rsidRDefault="007F1BD9" w:rsidP="007A25BA">
      <w:pPr>
        <w:spacing w:after="0" w:line="240" w:lineRule="auto"/>
      </w:pPr>
      <w:r>
        <w:separator/>
      </w:r>
    </w:p>
  </w:footnote>
  <w:footnote w:type="continuationSeparator" w:id="0">
    <w:p w14:paraId="37741F78" w14:textId="77777777" w:rsidR="007F1BD9" w:rsidRDefault="007F1BD9" w:rsidP="007A25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02478" w14:textId="061DEEFC" w:rsidR="007A25BA" w:rsidRPr="00BB7516" w:rsidRDefault="007A25BA" w:rsidP="00BB7516">
    <w:pPr>
      <w:pStyle w:val="ArialBold"/>
      <w:ind w:left="-720"/>
      <w:rPr>
        <w:color w:val="05637B"/>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C4EFC" w14:textId="684C9BAD" w:rsidR="007A25BA" w:rsidRDefault="007A25BA">
    <w:pPr>
      <w:pStyle w:val="Header"/>
    </w:pPr>
    <w:r>
      <w:rPr>
        <w:noProof/>
      </w:rPr>
      <w:drawing>
        <wp:anchor distT="0" distB="0" distL="114300" distR="114300" simplePos="0" relativeHeight="251658240" behindDoc="1" locked="0" layoutInCell="1" allowOverlap="1" wp14:anchorId="5DFD1AA1" wp14:editId="1BBEDB2A">
          <wp:simplePos x="0" y="0"/>
          <wp:positionH relativeFrom="page">
            <wp:posOffset>0</wp:posOffset>
          </wp:positionH>
          <wp:positionV relativeFrom="page">
            <wp:posOffset>9525</wp:posOffset>
          </wp:positionV>
          <wp:extent cx="7772392" cy="987551"/>
          <wp:effectExtent l="0" t="0" r="635" b="3175"/>
          <wp:wrapNone/>
          <wp:docPr id="20656021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602189"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72392" cy="987551"/>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EFA"/>
    <w:rsid w:val="000F286D"/>
    <w:rsid w:val="001B1966"/>
    <w:rsid w:val="001B7EA7"/>
    <w:rsid w:val="0021587C"/>
    <w:rsid w:val="0024255F"/>
    <w:rsid w:val="00271C68"/>
    <w:rsid w:val="00274542"/>
    <w:rsid w:val="00363B89"/>
    <w:rsid w:val="004550D0"/>
    <w:rsid w:val="004568EE"/>
    <w:rsid w:val="00480D0F"/>
    <w:rsid w:val="004842AD"/>
    <w:rsid w:val="004B4043"/>
    <w:rsid w:val="004E6BF5"/>
    <w:rsid w:val="0051760C"/>
    <w:rsid w:val="00573A66"/>
    <w:rsid w:val="00576F00"/>
    <w:rsid w:val="005D6324"/>
    <w:rsid w:val="005D6CB0"/>
    <w:rsid w:val="00655388"/>
    <w:rsid w:val="00656B94"/>
    <w:rsid w:val="00671270"/>
    <w:rsid w:val="00684F2A"/>
    <w:rsid w:val="006B2F74"/>
    <w:rsid w:val="00722C35"/>
    <w:rsid w:val="00797AA1"/>
    <w:rsid w:val="007A25BA"/>
    <w:rsid w:val="007B2EFA"/>
    <w:rsid w:val="007B3A13"/>
    <w:rsid w:val="007F1BD9"/>
    <w:rsid w:val="00806037"/>
    <w:rsid w:val="008369CA"/>
    <w:rsid w:val="009B362D"/>
    <w:rsid w:val="00A157A6"/>
    <w:rsid w:val="00B23584"/>
    <w:rsid w:val="00B34549"/>
    <w:rsid w:val="00B727BA"/>
    <w:rsid w:val="00BB7516"/>
    <w:rsid w:val="00BD6C42"/>
    <w:rsid w:val="00BF1F9A"/>
    <w:rsid w:val="00C00934"/>
    <w:rsid w:val="00CC3D3B"/>
    <w:rsid w:val="00D24988"/>
    <w:rsid w:val="00D24FCD"/>
    <w:rsid w:val="00DE13BE"/>
    <w:rsid w:val="00E25337"/>
    <w:rsid w:val="00E55B20"/>
    <w:rsid w:val="00EA597C"/>
    <w:rsid w:val="00F557F0"/>
    <w:rsid w:val="00F66560"/>
    <w:rsid w:val="00F67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0D28AB"/>
  <w15:chartTrackingRefBased/>
  <w15:docId w15:val="{017B2BCF-6366-4661-9D86-DA1DD2D98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rial"/>
    <w:qFormat/>
    <w:rsid w:val="00D24988"/>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ialBold">
    <w:name w:val="Arial_Bold"/>
    <w:basedOn w:val="Normal"/>
    <w:link w:val="ArialBoldChar"/>
    <w:qFormat/>
    <w:rsid w:val="00D24988"/>
    <w:rPr>
      <w:b/>
    </w:rPr>
  </w:style>
  <w:style w:type="character" w:customStyle="1" w:styleId="ArialBoldChar">
    <w:name w:val="Arial_Bold Char"/>
    <w:basedOn w:val="DefaultParagraphFont"/>
    <w:link w:val="ArialBold"/>
    <w:rsid w:val="00D24988"/>
    <w:rPr>
      <w:rFonts w:ascii="Arial" w:hAnsi="Arial"/>
      <w:b/>
      <w:sz w:val="20"/>
    </w:rPr>
  </w:style>
  <w:style w:type="paragraph" w:customStyle="1" w:styleId="ArialBlackHeading">
    <w:name w:val="ArialBlack_Heading"/>
    <w:basedOn w:val="ArialBold"/>
    <w:link w:val="ArialBlackHeadingChar"/>
    <w:qFormat/>
    <w:rsid w:val="00D24988"/>
    <w:rPr>
      <w:rFonts w:ascii="Arial Black" w:hAnsi="Arial Black"/>
      <w:sz w:val="24"/>
    </w:rPr>
  </w:style>
  <w:style w:type="character" w:customStyle="1" w:styleId="ArialBlackHeadingChar">
    <w:name w:val="ArialBlack_Heading Char"/>
    <w:basedOn w:val="ArialBoldChar"/>
    <w:link w:val="ArialBlackHeading"/>
    <w:rsid w:val="00D24988"/>
    <w:rPr>
      <w:rFonts w:ascii="Arial Black" w:hAnsi="Arial Black"/>
      <w:b/>
      <w:sz w:val="24"/>
    </w:rPr>
  </w:style>
  <w:style w:type="paragraph" w:customStyle="1" w:styleId="ArialHeading2">
    <w:name w:val="Arial_Heading2"/>
    <w:basedOn w:val="ArialBlackHeading"/>
    <w:link w:val="ArialHeading2Char"/>
    <w:qFormat/>
    <w:rsid w:val="00D24988"/>
    <w:rPr>
      <w:rFonts w:ascii="Arial" w:hAnsi="Arial"/>
      <w:sz w:val="22"/>
    </w:rPr>
  </w:style>
  <w:style w:type="character" w:customStyle="1" w:styleId="ArialHeading2Char">
    <w:name w:val="Arial_Heading2 Char"/>
    <w:basedOn w:val="ArialBlackHeadingChar"/>
    <w:link w:val="ArialHeading2"/>
    <w:rsid w:val="00D24988"/>
    <w:rPr>
      <w:rFonts w:ascii="Arial" w:hAnsi="Arial"/>
      <w:b/>
      <w:sz w:val="24"/>
    </w:rPr>
  </w:style>
  <w:style w:type="paragraph" w:customStyle="1" w:styleId="ArialHeading3">
    <w:name w:val="Arial_Heading3"/>
    <w:basedOn w:val="ArialHeading2"/>
    <w:link w:val="ArialHeading3Char"/>
    <w:qFormat/>
    <w:rsid w:val="00C00934"/>
    <w:rPr>
      <w:sz w:val="28"/>
    </w:rPr>
  </w:style>
  <w:style w:type="character" w:customStyle="1" w:styleId="ArialHeading3Char">
    <w:name w:val="Arial_Heading3 Char"/>
    <w:basedOn w:val="ArialHeading2Char"/>
    <w:link w:val="ArialHeading3"/>
    <w:rsid w:val="00C00934"/>
    <w:rPr>
      <w:rFonts w:ascii="Arial" w:hAnsi="Arial"/>
      <w:b/>
      <w:sz w:val="28"/>
    </w:rPr>
  </w:style>
  <w:style w:type="paragraph" w:customStyle="1" w:styleId="ArialQuote">
    <w:name w:val="Arial_Quote"/>
    <w:basedOn w:val="Normal"/>
    <w:link w:val="ArialQuoteChar"/>
    <w:qFormat/>
    <w:rsid w:val="007B2EFA"/>
    <w:rPr>
      <w:i/>
    </w:rPr>
  </w:style>
  <w:style w:type="character" w:customStyle="1" w:styleId="ArialQuoteChar">
    <w:name w:val="Arial_Quote Char"/>
    <w:basedOn w:val="DefaultParagraphFont"/>
    <w:link w:val="ArialQuote"/>
    <w:rsid w:val="007B2EFA"/>
    <w:rPr>
      <w:rFonts w:ascii="Work Sans" w:hAnsi="Work Sans"/>
      <w:i/>
      <w:sz w:val="20"/>
    </w:rPr>
  </w:style>
  <w:style w:type="paragraph" w:customStyle="1" w:styleId="ArialCallOut">
    <w:name w:val="Arial_CallOut"/>
    <w:basedOn w:val="ArialQuote"/>
    <w:link w:val="ArialCallOutChar"/>
    <w:qFormat/>
    <w:rsid w:val="00D24988"/>
    <w:rPr>
      <w:sz w:val="28"/>
    </w:rPr>
  </w:style>
  <w:style w:type="character" w:customStyle="1" w:styleId="ArialCallOutChar">
    <w:name w:val="Arial_CallOut Char"/>
    <w:basedOn w:val="ArialQuoteChar"/>
    <w:link w:val="ArialCallOut"/>
    <w:rsid w:val="00D24988"/>
    <w:rPr>
      <w:rFonts w:ascii="Arial" w:hAnsi="Arial"/>
      <w:i/>
      <w:sz w:val="28"/>
    </w:rPr>
  </w:style>
  <w:style w:type="paragraph" w:customStyle="1" w:styleId="ArialBlackTitle">
    <w:name w:val="ArialBlack_Title"/>
    <w:basedOn w:val="ArialCallOut"/>
    <w:link w:val="ArialBlackTitleChar"/>
    <w:qFormat/>
    <w:rsid w:val="00C00934"/>
    <w:rPr>
      <w:rFonts w:ascii="Arial Black" w:hAnsi="Arial Black"/>
      <w:b/>
      <w:i w:val="0"/>
      <w:sz w:val="32"/>
    </w:rPr>
  </w:style>
  <w:style w:type="character" w:customStyle="1" w:styleId="ArialBlackTitleChar">
    <w:name w:val="ArialBlack_Title Char"/>
    <w:basedOn w:val="ArialCallOutChar"/>
    <w:link w:val="ArialBlackTitle"/>
    <w:rsid w:val="00C00934"/>
    <w:rPr>
      <w:rFonts w:ascii="Arial Black" w:hAnsi="Arial Black"/>
      <w:b/>
      <w:i w:val="0"/>
      <w:sz w:val="32"/>
    </w:rPr>
  </w:style>
  <w:style w:type="paragraph" w:customStyle="1" w:styleId="ArialTitle2">
    <w:name w:val="Arial_Title2"/>
    <w:basedOn w:val="ArialBlackTitle"/>
    <w:link w:val="ArialTitle2Char"/>
    <w:qFormat/>
    <w:rsid w:val="00C00934"/>
    <w:rPr>
      <w:rFonts w:ascii="Arial" w:hAnsi="Arial"/>
      <w:b w:val="0"/>
    </w:rPr>
  </w:style>
  <w:style w:type="character" w:customStyle="1" w:styleId="ArialTitle2Char">
    <w:name w:val="Arial_Title2 Char"/>
    <w:basedOn w:val="ArialBlackTitleChar"/>
    <w:link w:val="ArialTitle2"/>
    <w:rsid w:val="00C00934"/>
    <w:rPr>
      <w:rFonts w:ascii="Arial" w:hAnsi="Arial"/>
      <w:b w:val="0"/>
      <w:i w:val="0"/>
      <w:sz w:val="32"/>
    </w:rPr>
  </w:style>
  <w:style w:type="paragraph" w:styleId="Header">
    <w:name w:val="header"/>
    <w:basedOn w:val="Normal"/>
    <w:link w:val="HeaderChar"/>
    <w:uiPriority w:val="99"/>
    <w:unhideWhenUsed/>
    <w:rsid w:val="007A25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25BA"/>
    <w:rPr>
      <w:rFonts w:ascii="Work Sans" w:hAnsi="Work Sans"/>
      <w:sz w:val="20"/>
    </w:rPr>
  </w:style>
  <w:style w:type="paragraph" w:styleId="Footer">
    <w:name w:val="footer"/>
    <w:basedOn w:val="Normal"/>
    <w:link w:val="FooterChar"/>
    <w:uiPriority w:val="99"/>
    <w:unhideWhenUsed/>
    <w:rsid w:val="007A25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5BA"/>
    <w:rPr>
      <w:rFonts w:ascii="Work Sans" w:hAnsi="Work Sans"/>
      <w:sz w:val="20"/>
    </w:rPr>
  </w:style>
  <w:style w:type="character" w:styleId="Hyperlink">
    <w:name w:val="Hyperlink"/>
    <w:basedOn w:val="DefaultParagraphFont"/>
    <w:uiPriority w:val="99"/>
    <w:semiHidden/>
    <w:unhideWhenUsed/>
    <w:rsid w:val="005176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98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D0265D9C8320644B26F99052C4BB7A7" ma:contentTypeVersion="18" ma:contentTypeDescription="Create a new document." ma:contentTypeScope="" ma:versionID="d9577b32cb6d5991541aa782df043c75">
  <xsd:schema xmlns:xsd="http://www.w3.org/2001/XMLSchema" xmlns:xs="http://www.w3.org/2001/XMLSchema" xmlns:p="http://schemas.microsoft.com/office/2006/metadata/properties" xmlns:ns2="d2cbfc94-a69a-4175-9de2-749d5ca1cf7f" xmlns:ns3="1d9aa3b6-f5fb-4571-8701-56f20689897b" targetNamespace="http://schemas.microsoft.com/office/2006/metadata/properties" ma:root="true" ma:fieldsID="024aae0557a99bda112e1a9cf2050d1e" ns2:_="" ns3:_="">
    <xsd:import namespace="d2cbfc94-a69a-4175-9de2-749d5ca1cf7f"/>
    <xsd:import namespace="1d9aa3b6-f5fb-4571-8701-56f20689897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cbfc94-a69a-4175-9de2-749d5ca1cf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73c2f1c-0c45-49b9-b292-96ca38f502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9aa3b6-f5fb-4571-8701-56f20689897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966ee9-cfe5-4a60-8318-e588de7ec965}" ma:internalName="TaxCatchAll" ma:showField="CatchAllData" ma:web="1d9aa3b6-f5fb-4571-8701-56f2068989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d9aa3b6-f5fb-4571-8701-56f20689897b" xsi:nil="true"/>
    <lcf76f155ced4ddcb4097134ff3c332f xmlns="d2cbfc94-a69a-4175-9de2-749d5ca1cf7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D87171-3601-4C6D-97A4-2C5BD793DC04}">
  <ds:schemaRefs>
    <ds:schemaRef ds:uri="http://schemas.microsoft.com/sharepoint/v3/contenttype/forms"/>
  </ds:schemaRefs>
</ds:datastoreItem>
</file>

<file path=customXml/itemProps2.xml><?xml version="1.0" encoding="utf-8"?>
<ds:datastoreItem xmlns:ds="http://schemas.openxmlformats.org/officeDocument/2006/customXml" ds:itemID="{8AB03D90-C33A-442E-A128-4C6C78FAF5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cbfc94-a69a-4175-9de2-749d5ca1cf7f"/>
    <ds:schemaRef ds:uri="1d9aa3b6-f5fb-4571-8701-56f2068989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77AE94-2B1F-4530-95EB-8571FD3C4237}">
  <ds:schemaRefs>
    <ds:schemaRef ds:uri="http://schemas.microsoft.com/office/2006/documentManagement/types"/>
    <ds:schemaRef ds:uri="http://purl.org/dc/terms/"/>
    <ds:schemaRef ds:uri="http://purl.org/dc/elements/1.1/"/>
    <ds:schemaRef ds:uri="http://purl.org/dc/dcmitype/"/>
    <ds:schemaRef ds:uri="http://schemas.microsoft.com/office/infopath/2007/PartnerControls"/>
    <ds:schemaRef ds:uri="http://schemas.openxmlformats.org/package/2006/metadata/core-properties"/>
    <ds:schemaRef ds:uri="1d9aa3b6-f5fb-4571-8701-56f20689897b"/>
    <ds:schemaRef ds:uri="d2cbfc94-a69a-4175-9de2-749d5ca1cf7f"/>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385</Words>
  <Characters>2199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Greiner</dc:creator>
  <cp:keywords/>
  <dc:description/>
  <cp:lastModifiedBy>Sonya Bacon</cp:lastModifiedBy>
  <cp:revision>6</cp:revision>
  <cp:lastPrinted>2025-03-05T16:44:00Z</cp:lastPrinted>
  <dcterms:created xsi:type="dcterms:W3CDTF">2025-03-05T16:43:00Z</dcterms:created>
  <dcterms:modified xsi:type="dcterms:W3CDTF">2025-03-05T16:44:00Z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0x010100AD0265D9C8320644B26F99052C4BB7A7</vt:lpwstr>
  </property>
  <property fmtid="{D5CDD505-2E9C-101B-9397-08002B2CF9AE}" pid="3" name="MediaServiceImageTags">
    <vt:lpwstr/>
  </property>
</Properties>
</file>